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tblBorders>
        <w:tblLook w:val="04A0" w:firstRow="1" w:lastRow="0" w:firstColumn="1" w:lastColumn="0" w:noHBand="0" w:noVBand="1"/>
      </w:tblPr>
      <w:tblGrid>
        <w:gridCol w:w="9024"/>
      </w:tblGrid>
      <w:tr w:rsidR="00A07E42" w:rsidRPr="006C3F9E" w14:paraId="7A0001D2" w14:textId="77777777" w:rsidTr="007E6A6F">
        <w:tc>
          <w:tcPr>
            <w:tcW w:w="9024" w:type="dxa"/>
          </w:tcPr>
          <w:p w14:paraId="7ECF83CB" w14:textId="77777777" w:rsidR="00A07E42" w:rsidRPr="006C3F9E" w:rsidRDefault="00A07E42" w:rsidP="007E6A6F">
            <w:pPr>
              <w:rPr>
                <w:rFonts w:ascii="Open Sans" w:hAnsi="Open Sans" w:cs="Open Sans"/>
                <w:b/>
                <w:color w:val="00B0F0"/>
                <w:sz w:val="20"/>
                <w:szCs w:val="20"/>
                <w:lang w:val="en-GB"/>
              </w:rPr>
            </w:pPr>
            <w:r w:rsidRPr="006C3F9E">
              <w:rPr>
                <w:rFonts w:ascii="Open Sans" w:hAnsi="Open Sans" w:cs="Open Sans"/>
                <w:noProof/>
                <w:sz w:val="20"/>
                <w:szCs w:val="20"/>
                <w:lang w:val="en-GB"/>
              </w:rPr>
              <w:drawing>
                <wp:inline distT="0" distB="0" distL="0" distR="0" wp14:anchorId="54D525E1" wp14:editId="101B1E4E">
                  <wp:extent cx="1524000" cy="908892"/>
                  <wp:effectExtent l="0" t="0" r="0" b="5715"/>
                  <wp:docPr id="648458055"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458055" name="Picture 2"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24000" cy="908892"/>
                          </a:xfrm>
                          <a:prstGeom prst="rect">
                            <a:avLst/>
                          </a:prstGeom>
                        </pic:spPr>
                      </pic:pic>
                    </a:graphicData>
                  </a:graphic>
                </wp:inline>
              </w:drawing>
            </w:r>
          </w:p>
        </w:tc>
      </w:tr>
    </w:tbl>
    <w:p w14:paraId="6D52D7E3" w14:textId="77777777" w:rsidR="00A07E42" w:rsidRPr="006C3F9E" w:rsidRDefault="00A07E42" w:rsidP="00A07E42">
      <w:pPr>
        <w:spacing w:after="0" w:line="240" w:lineRule="auto"/>
        <w:jc w:val="center"/>
        <w:rPr>
          <w:rFonts w:ascii="Open Sans" w:hAnsi="Open Sans" w:cs="Open Sans"/>
          <w:sz w:val="20"/>
          <w:szCs w:val="20"/>
          <w:lang w:val="en-GB"/>
        </w:rPr>
      </w:pPr>
    </w:p>
    <w:p w14:paraId="1E311062" w14:textId="77777777" w:rsidR="00A07E42" w:rsidRPr="006C3F9E" w:rsidRDefault="00A07E42" w:rsidP="00A07E42">
      <w:pPr>
        <w:spacing w:after="0" w:line="240" w:lineRule="auto"/>
        <w:jc w:val="center"/>
        <w:rPr>
          <w:rFonts w:ascii="Open Sans" w:hAnsi="Open Sans" w:cs="Open Sans"/>
          <w:b/>
          <w:bCs/>
          <w:sz w:val="20"/>
          <w:szCs w:val="20"/>
          <w:lang w:val="en-GB"/>
        </w:rPr>
      </w:pPr>
    </w:p>
    <w:p w14:paraId="5B4E4F40" w14:textId="77777777" w:rsidR="00A07E42" w:rsidRPr="000C008A" w:rsidRDefault="00A07E42" w:rsidP="00A07E42">
      <w:pPr>
        <w:spacing w:after="0" w:line="240" w:lineRule="auto"/>
        <w:jc w:val="center"/>
        <w:rPr>
          <w:rFonts w:ascii="Open Sans" w:hAnsi="Open Sans" w:cs="Open Sans"/>
          <w:b/>
          <w:bCs/>
          <w:sz w:val="24"/>
          <w:szCs w:val="24"/>
          <w:lang w:val="en-GB"/>
        </w:rPr>
      </w:pPr>
      <w:r w:rsidRPr="000C008A">
        <w:rPr>
          <w:rFonts w:ascii="Open Sans" w:hAnsi="Open Sans" w:cs="Open Sans"/>
          <w:b/>
          <w:bCs/>
          <w:sz w:val="24"/>
          <w:szCs w:val="24"/>
          <w:lang w:val="en-GB"/>
        </w:rPr>
        <w:t xml:space="preserve">ESTRO invites applications for the position of Editor-in-Chief for </w:t>
      </w:r>
      <w:r w:rsidRPr="000C008A">
        <w:rPr>
          <w:rFonts w:ascii="Open Sans" w:hAnsi="Open Sans" w:cs="Open Sans"/>
          <w:b/>
          <w:bCs/>
          <w:i/>
          <w:iCs/>
          <w:sz w:val="24"/>
          <w:szCs w:val="24"/>
          <w:lang w:val="en-GB"/>
        </w:rPr>
        <w:t>Radiotherapy &amp; Oncology</w:t>
      </w:r>
    </w:p>
    <w:p w14:paraId="6643274F" w14:textId="77777777" w:rsidR="00A07E42" w:rsidRPr="00AE4FE0" w:rsidRDefault="00A07E42" w:rsidP="00A07E42">
      <w:pPr>
        <w:spacing w:after="0" w:line="240" w:lineRule="auto"/>
        <w:jc w:val="center"/>
        <w:rPr>
          <w:rFonts w:ascii="Open Sans" w:hAnsi="Open Sans" w:cs="Open Sans"/>
          <w:sz w:val="20"/>
          <w:szCs w:val="20"/>
          <w:lang w:val="en-GB"/>
        </w:rPr>
      </w:pPr>
    </w:p>
    <w:p w14:paraId="3947F278" w14:textId="77777777" w:rsidR="00A07E42" w:rsidRPr="00AE4FE0" w:rsidRDefault="3A8775CF" w:rsidP="00A07E42">
      <w:pPr>
        <w:spacing w:after="0" w:line="240" w:lineRule="auto"/>
        <w:rPr>
          <w:rFonts w:ascii="Open Sans" w:hAnsi="Open Sans" w:cs="Open Sans"/>
          <w:b/>
          <w:bCs/>
          <w:sz w:val="20"/>
          <w:szCs w:val="20"/>
          <w:lang w:val="en-GB"/>
        </w:rPr>
      </w:pPr>
      <w:r w:rsidRPr="3A8775CF">
        <w:rPr>
          <w:rFonts w:ascii="Open Sans" w:hAnsi="Open Sans" w:cs="Open Sans"/>
          <w:b/>
          <w:bCs/>
          <w:sz w:val="20"/>
          <w:szCs w:val="20"/>
          <w:lang w:val="en-GB"/>
        </w:rPr>
        <w:t>About the Journal</w:t>
      </w:r>
    </w:p>
    <w:p w14:paraId="182DA73C" w14:textId="77777777" w:rsidR="00A07E42" w:rsidRPr="00AE4FE0" w:rsidRDefault="00A07E42" w:rsidP="00A07E42">
      <w:pPr>
        <w:spacing w:after="0" w:line="240" w:lineRule="auto"/>
        <w:rPr>
          <w:rFonts w:ascii="Open Sans" w:hAnsi="Open Sans" w:cs="Open Sans"/>
          <w:sz w:val="20"/>
          <w:szCs w:val="20"/>
          <w:lang w:val="en-GB"/>
        </w:rPr>
      </w:pPr>
      <w:r w:rsidRPr="1C0045EA">
        <w:rPr>
          <w:rFonts w:ascii="Open Sans" w:hAnsi="Open Sans" w:cs="Open Sans"/>
          <w:i/>
          <w:iCs/>
          <w:color w:val="333333"/>
          <w:sz w:val="20"/>
          <w:szCs w:val="20"/>
          <w:shd w:val="clear" w:color="auto" w:fill="FFFFFF"/>
          <w:lang w:val="en-GB"/>
        </w:rPr>
        <w:t>Radiotherapy and Oncology</w:t>
      </w:r>
      <w:r w:rsidRPr="00AE4FE0">
        <w:rPr>
          <w:rFonts w:ascii="Open Sans" w:hAnsi="Open Sans" w:cs="Open Sans"/>
          <w:color w:val="333333"/>
          <w:sz w:val="20"/>
          <w:szCs w:val="20"/>
          <w:shd w:val="clear" w:color="auto" w:fill="FFFFFF"/>
          <w:lang w:val="en-GB"/>
        </w:rPr>
        <w:t xml:space="preserve"> publishes papers describing original research as well as review articles. It covers areas of interest relating to radiation oncology. This </w:t>
      </w:r>
      <w:proofErr w:type="gramStart"/>
      <w:r w:rsidRPr="00AE4FE0">
        <w:rPr>
          <w:rFonts w:ascii="Open Sans" w:hAnsi="Open Sans" w:cs="Open Sans"/>
          <w:color w:val="333333"/>
          <w:sz w:val="20"/>
          <w:szCs w:val="20"/>
          <w:shd w:val="clear" w:color="auto" w:fill="FFFFFF"/>
          <w:lang w:val="en-GB"/>
        </w:rPr>
        <w:t>includes:</w:t>
      </w:r>
      <w:proofErr w:type="gramEnd"/>
      <w:r w:rsidRPr="00AE4FE0">
        <w:rPr>
          <w:rFonts w:ascii="Open Sans" w:hAnsi="Open Sans" w:cs="Open Sans"/>
          <w:color w:val="333333"/>
          <w:sz w:val="20"/>
          <w:szCs w:val="20"/>
          <w:shd w:val="clear" w:color="auto" w:fill="FFFFFF"/>
          <w:lang w:val="en-GB"/>
        </w:rPr>
        <w:t xml:space="preserve"> clinical radiotherapy, combined modality treatment, translational studies, epidemiological outcomes, </w:t>
      </w:r>
      <w:r w:rsidRPr="1C0045EA">
        <w:rPr>
          <w:rFonts w:ascii="Open Sans" w:hAnsi="Open Sans" w:cs="Open Sans"/>
          <w:color w:val="333333"/>
          <w:sz w:val="20"/>
          <w:szCs w:val="20"/>
          <w:lang w:val="en-GB"/>
        </w:rPr>
        <w:t>imaging, dosimetry, and radiation therapy planning, experimental work in radiobiology,</w:t>
      </w:r>
      <w:r w:rsidRPr="00AE4FE0">
        <w:rPr>
          <w:rFonts w:ascii="Open Sans" w:hAnsi="Open Sans" w:cs="Open Sans"/>
          <w:color w:val="333333"/>
          <w:sz w:val="20"/>
          <w:szCs w:val="20"/>
          <w:shd w:val="clear" w:color="auto" w:fill="FFFFFF"/>
          <w:lang w:val="en-GB"/>
        </w:rPr>
        <w:t xml:space="preserve"> </w:t>
      </w:r>
      <w:proofErr w:type="spellStart"/>
      <w:r w:rsidRPr="00AE4FE0">
        <w:rPr>
          <w:rFonts w:ascii="Open Sans" w:hAnsi="Open Sans" w:cs="Open Sans"/>
          <w:color w:val="333333"/>
          <w:sz w:val="20"/>
          <w:szCs w:val="20"/>
          <w:shd w:val="clear" w:color="auto" w:fill="FFFFFF"/>
          <w:lang w:val="en-GB"/>
        </w:rPr>
        <w:t>chemobiology</w:t>
      </w:r>
      <w:proofErr w:type="spellEnd"/>
      <w:r w:rsidRPr="00AE4FE0">
        <w:rPr>
          <w:rFonts w:ascii="Open Sans" w:hAnsi="Open Sans" w:cs="Open Sans"/>
          <w:color w:val="333333"/>
          <w:sz w:val="20"/>
          <w:szCs w:val="20"/>
          <w:shd w:val="clear" w:color="auto" w:fill="FFFFFF"/>
          <w:lang w:val="en-GB"/>
        </w:rPr>
        <w:t xml:space="preserve">, hyperthermia </w:t>
      </w:r>
      <w:r w:rsidRPr="1C0045EA">
        <w:rPr>
          <w:rFonts w:ascii="Open Sans" w:hAnsi="Open Sans" w:cs="Open Sans"/>
          <w:color w:val="333333"/>
          <w:sz w:val="20"/>
          <w:szCs w:val="20"/>
          <w:lang w:val="en-GB"/>
        </w:rPr>
        <w:t>and tumour biology</w:t>
      </w:r>
      <w:r w:rsidRPr="00AE4FE0">
        <w:rPr>
          <w:rFonts w:ascii="Open Sans" w:hAnsi="Open Sans" w:cs="Open Sans"/>
          <w:color w:val="333333"/>
          <w:sz w:val="20"/>
          <w:szCs w:val="20"/>
          <w:shd w:val="clear" w:color="auto" w:fill="FFFFFF"/>
          <w:lang w:val="en-GB"/>
        </w:rPr>
        <w:t xml:space="preserve">, as well as data science in radiation oncology </w:t>
      </w:r>
      <w:r w:rsidRPr="1C0045EA">
        <w:rPr>
          <w:rFonts w:ascii="Open Sans" w:hAnsi="Open Sans" w:cs="Open Sans"/>
          <w:color w:val="333333"/>
          <w:sz w:val="20"/>
          <w:szCs w:val="20"/>
          <w:lang w:val="en-GB"/>
        </w:rPr>
        <w:t>and physics aspects relevant to oncology</w:t>
      </w:r>
      <w:r w:rsidRPr="00AE4FE0">
        <w:rPr>
          <w:rFonts w:ascii="Open Sans" w:hAnsi="Open Sans" w:cs="Open Sans"/>
          <w:color w:val="333333"/>
          <w:sz w:val="20"/>
          <w:szCs w:val="20"/>
          <w:shd w:val="clear" w:color="auto" w:fill="FFFFFF"/>
          <w:lang w:val="en-GB"/>
        </w:rPr>
        <w:t>. Papers on more general aspects of interest to the radiation oncologist including chemotherapy, surgery and immunology are also published.</w:t>
      </w:r>
    </w:p>
    <w:p w14:paraId="2A7560C5" w14:textId="77777777" w:rsidR="00A07E42" w:rsidRPr="00AE4FE0" w:rsidRDefault="00A07E42" w:rsidP="00A07E42">
      <w:pPr>
        <w:spacing w:after="0" w:line="240" w:lineRule="auto"/>
        <w:rPr>
          <w:rFonts w:ascii="Open Sans" w:hAnsi="Open Sans" w:cs="Open Sans"/>
          <w:sz w:val="20"/>
          <w:szCs w:val="20"/>
          <w:lang w:val="en-GB"/>
        </w:rPr>
      </w:pPr>
    </w:p>
    <w:p w14:paraId="740E3357" w14:textId="77777777" w:rsidR="00A07E42" w:rsidRPr="00AE4FE0" w:rsidRDefault="00A07E42" w:rsidP="00A07E42">
      <w:pPr>
        <w:spacing w:after="0" w:line="240" w:lineRule="auto"/>
        <w:jc w:val="both"/>
        <w:rPr>
          <w:rFonts w:ascii="Open Sans" w:hAnsi="Open Sans" w:cs="Open Sans"/>
          <w:b/>
          <w:bCs/>
          <w:sz w:val="20"/>
          <w:szCs w:val="20"/>
          <w:lang w:val="en-GB"/>
        </w:rPr>
      </w:pPr>
      <w:r w:rsidRPr="00AE4FE0">
        <w:rPr>
          <w:rFonts w:ascii="Open Sans" w:hAnsi="Open Sans" w:cs="Open Sans"/>
          <w:b/>
          <w:bCs/>
          <w:sz w:val="20"/>
          <w:szCs w:val="20"/>
          <w:lang w:val="en-GB"/>
        </w:rPr>
        <w:t>Responsibilities of the Editor-In-Chief</w:t>
      </w:r>
    </w:p>
    <w:p w14:paraId="5FD47F46" w14:textId="77777777" w:rsidR="00A07E42" w:rsidRPr="00AE4FE0" w:rsidRDefault="00A07E42" w:rsidP="00A07E42">
      <w:pPr>
        <w:spacing w:after="0" w:line="240" w:lineRule="auto"/>
        <w:jc w:val="both"/>
        <w:rPr>
          <w:rFonts w:ascii="Open Sans" w:hAnsi="Open Sans" w:cs="Open Sans"/>
          <w:sz w:val="20"/>
          <w:szCs w:val="20"/>
          <w:lang w:val="en-GB"/>
        </w:rPr>
      </w:pPr>
      <w:r w:rsidRPr="7281F6C5">
        <w:rPr>
          <w:rFonts w:ascii="Open Sans" w:hAnsi="Open Sans" w:cs="Open Sans"/>
          <w:sz w:val="20"/>
          <w:szCs w:val="20"/>
          <w:lang w:val="en-GB"/>
        </w:rPr>
        <w:t>Responsibilities of the Editor-in-Chief include:</w:t>
      </w:r>
    </w:p>
    <w:p w14:paraId="76238535" w14:textId="77777777" w:rsidR="00A07E42" w:rsidRPr="00AE4FE0" w:rsidRDefault="00A07E42" w:rsidP="00A07E42">
      <w:pPr>
        <w:spacing w:after="0" w:line="240" w:lineRule="auto"/>
        <w:jc w:val="both"/>
        <w:rPr>
          <w:rFonts w:ascii="Open Sans" w:hAnsi="Open Sans" w:cs="Open Sans"/>
          <w:b/>
          <w:bCs/>
          <w:sz w:val="20"/>
          <w:szCs w:val="20"/>
          <w:lang w:val="en-GB"/>
        </w:rPr>
      </w:pPr>
    </w:p>
    <w:p w14:paraId="4BBA27DB" w14:textId="77777777" w:rsidR="00A07E42" w:rsidRPr="00AE4FE0" w:rsidRDefault="1B51D5F4" w:rsidP="1B51D5F4">
      <w:pPr>
        <w:spacing w:after="0" w:line="240" w:lineRule="auto"/>
        <w:jc w:val="both"/>
        <w:rPr>
          <w:rFonts w:ascii="Open Sans" w:hAnsi="Open Sans" w:cs="Open Sans"/>
          <w:i/>
          <w:iCs/>
          <w:sz w:val="20"/>
          <w:szCs w:val="20"/>
          <w:lang w:val="en-GB"/>
        </w:rPr>
      </w:pPr>
      <w:r w:rsidRPr="1B51D5F4">
        <w:rPr>
          <w:rFonts w:ascii="Open Sans" w:hAnsi="Open Sans" w:cs="Open Sans"/>
          <w:i/>
          <w:iCs/>
          <w:sz w:val="20"/>
          <w:szCs w:val="20"/>
          <w:lang w:val="en-GB"/>
        </w:rPr>
        <w:t>Setting the strategy for the Journal</w:t>
      </w:r>
    </w:p>
    <w:p w14:paraId="3F97E216" w14:textId="1FA9F2DE" w:rsidR="00A07E42" w:rsidRPr="00AE4FE0" w:rsidRDefault="00A07E42" w:rsidP="00A07E42">
      <w:pPr>
        <w:spacing w:after="0" w:line="240" w:lineRule="auto"/>
        <w:rPr>
          <w:rFonts w:ascii="Open Sans" w:hAnsi="Open Sans" w:cs="Open Sans"/>
          <w:sz w:val="20"/>
          <w:szCs w:val="20"/>
          <w:lang w:val="en-GB"/>
        </w:rPr>
      </w:pPr>
      <w:r w:rsidRPr="00AE4FE0">
        <w:rPr>
          <w:rFonts w:ascii="Open Sans" w:hAnsi="Open Sans" w:cs="Open Sans"/>
          <w:sz w:val="20"/>
          <w:szCs w:val="20"/>
          <w:lang w:val="en-GB"/>
        </w:rPr>
        <w:t>The Editor-in-Chief collaborates with the Publisher, editors, and editorial board members to ensure the Journal meets the highest standards in terms of scientific content</w:t>
      </w:r>
      <w:r w:rsidR="004E55BC">
        <w:rPr>
          <w:rFonts w:ascii="Open Sans" w:hAnsi="Open Sans" w:cs="Open Sans"/>
          <w:sz w:val="20"/>
          <w:szCs w:val="20"/>
          <w:lang w:val="en-GB"/>
        </w:rPr>
        <w:t xml:space="preserve"> and as </w:t>
      </w:r>
      <w:r w:rsidR="00DC7BE4">
        <w:rPr>
          <w:rFonts w:ascii="Open Sans" w:hAnsi="Open Sans" w:cs="Open Sans"/>
          <w:sz w:val="20"/>
          <w:szCs w:val="20"/>
          <w:lang w:val="en-GB"/>
        </w:rPr>
        <w:t>a</w:t>
      </w:r>
      <w:r w:rsidR="003E60A6">
        <w:rPr>
          <w:rFonts w:ascii="Open Sans" w:hAnsi="Open Sans" w:cs="Open Sans"/>
          <w:sz w:val="20"/>
          <w:szCs w:val="20"/>
          <w:lang w:val="en-GB"/>
        </w:rPr>
        <w:t xml:space="preserve"> f</w:t>
      </w:r>
      <w:r w:rsidR="003E60A6" w:rsidRPr="003E60A6">
        <w:rPr>
          <w:rFonts w:ascii="Open Sans" w:hAnsi="Open Sans" w:cs="Open Sans"/>
          <w:sz w:val="20"/>
          <w:szCs w:val="20"/>
          <w:lang w:val="en-GB"/>
        </w:rPr>
        <w:t xml:space="preserve">lagship </w:t>
      </w:r>
      <w:r w:rsidR="00DC7BE4">
        <w:rPr>
          <w:rFonts w:ascii="Open Sans" w:hAnsi="Open Sans" w:cs="Open Sans"/>
          <w:sz w:val="20"/>
          <w:szCs w:val="20"/>
          <w:lang w:val="en-GB"/>
        </w:rPr>
        <w:t>J</w:t>
      </w:r>
      <w:r w:rsidR="003E60A6" w:rsidRPr="003E60A6">
        <w:rPr>
          <w:rFonts w:ascii="Open Sans" w:hAnsi="Open Sans" w:cs="Open Sans"/>
          <w:sz w:val="20"/>
          <w:szCs w:val="20"/>
          <w:lang w:val="en-GB"/>
        </w:rPr>
        <w:t>ournal for research in the field</w:t>
      </w:r>
      <w:r w:rsidRPr="00AE4FE0">
        <w:rPr>
          <w:rFonts w:ascii="Open Sans" w:hAnsi="Open Sans" w:cs="Open Sans"/>
          <w:sz w:val="20"/>
          <w:szCs w:val="20"/>
          <w:lang w:val="en-GB"/>
        </w:rPr>
        <w:t>. Together, they will set the goals, objectives, and strategy for the Journal. The EiC will lead the efforts to make recommendations for updating the Journal’s aims and scope; improving the Journal features; enhancing the outreach of the Journal; as well as for improving the efficiency of the operational publishing aspects.</w:t>
      </w:r>
    </w:p>
    <w:p w14:paraId="40C9448D" w14:textId="77777777" w:rsidR="00A07E42" w:rsidRPr="00AE4FE0" w:rsidRDefault="00A07E42" w:rsidP="00A07E42">
      <w:pPr>
        <w:spacing w:after="0" w:line="240" w:lineRule="auto"/>
        <w:rPr>
          <w:rFonts w:ascii="Open Sans" w:hAnsi="Open Sans" w:cs="Open Sans"/>
          <w:sz w:val="20"/>
          <w:szCs w:val="20"/>
          <w:lang w:val="en-GB"/>
        </w:rPr>
      </w:pPr>
    </w:p>
    <w:p w14:paraId="0457B7E8" w14:textId="77777777" w:rsidR="00A07E42" w:rsidRPr="00AE4FE0" w:rsidRDefault="00A07E42" w:rsidP="00A07E42">
      <w:pPr>
        <w:tabs>
          <w:tab w:val="left" w:pos="720"/>
          <w:tab w:val="left" w:pos="1440"/>
          <w:tab w:val="left" w:pos="2160"/>
          <w:tab w:val="left" w:pos="2880"/>
        </w:tabs>
        <w:spacing w:after="0" w:line="240" w:lineRule="auto"/>
        <w:jc w:val="both"/>
        <w:rPr>
          <w:rFonts w:ascii="Open Sans" w:hAnsi="Open Sans" w:cs="Open Sans"/>
          <w:i/>
          <w:iCs/>
          <w:sz w:val="20"/>
          <w:szCs w:val="20"/>
          <w:lang w:val="en-GB"/>
        </w:rPr>
      </w:pPr>
      <w:r w:rsidRPr="7281F6C5">
        <w:rPr>
          <w:rFonts w:ascii="Open Sans" w:hAnsi="Open Sans" w:cs="Open Sans"/>
          <w:i/>
          <w:iCs/>
          <w:sz w:val="20"/>
          <w:szCs w:val="20"/>
          <w:lang w:val="en-GB"/>
        </w:rPr>
        <w:t>Acting as an Ambassador for the Journal</w:t>
      </w:r>
    </w:p>
    <w:p w14:paraId="3436FB3A" w14:textId="77777777" w:rsidR="00A07E42" w:rsidRPr="00AE4FE0" w:rsidRDefault="00A07E42" w:rsidP="00A07E42">
      <w:pPr>
        <w:tabs>
          <w:tab w:val="left" w:pos="720"/>
          <w:tab w:val="left" w:pos="1440"/>
          <w:tab w:val="left" w:pos="2160"/>
          <w:tab w:val="left" w:pos="2880"/>
        </w:tabs>
        <w:spacing w:after="0" w:line="240" w:lineRule="auto"/>
        <w:jc w:val="both"/>
        <w:rPr>
          <w:rFonts w:ascii="Open Sans" w:hAnsi="Open Sans" w:cs="Open Sans"/>
          <w:sz w:val="20"/>
          <w:szCs w:val="20"/>
          <w:lang w:val="en-GB"/>
        </w:rPr>
      </w:pPr>
      <w:r w:rsidRPr="00AE4FE0">
        <w:rPr>
          <w:rFonts w:ascii="Open Sans" w:hAnsi="Open Sans" w:cs="Open Sans"/>
          <w:sz w:val="20"/>
          <w:szCs w:val="20"/>
          <w:lang w:val="en-GB"/>
        </w:rPr>
        <w:t>The Editor-in-Chief, in consultation with the Publisher, editors, and editorial board members, will actively promote the Journal to the profession and the community. The Editor-in-Chief will lead the efforts to actively solicit and acquire suitable articles for the Journal by inviting colleagues of high scientific standing to contribute to the Journal. He/she will make every effort to uphold and improve the reputation of the Journal. The Editor-in-Chief will work with the Publisher to define the appropriate tools and channels for the promotion and marketing of the Journal with the aim of attracting high-level submissions.</w:t>
      </w:r>
    </w:p>
    <w:p w14:paraId="3C509F89" w14:textId="77777777" w:rsidR="00A07E42" w:rsidRPr="00AE4FE0" w:rsidRDefault="00A07E42" w:rsidP="00A07E42">
      <w:pPr>
        <w:spacing w:after="0" w:line="240" w:lineRule="auto"/>
        <w:rPr>
          <w:rFonts w:ascii="Open Sans" w:hAnsi="Open Sans" w:cs="Open Sans"/>
          <w:sz w:val="20"/>
          <w:szCs w:val="20"/>
          <w:lang w:val="en-GB"/>
        </w:rPr>
      </w:pPr>
    </w:p>
    <w:p w14:paraId="7C051ED6" w14:textId="77777777" w:rsidR="00A07E42" w:rsidRPr="00AE4FE0" w:rsidRDefault="00A07E42" w:rsidP="00A07E42">
      <w:pPr>
        <w:spacing w:after="0" w:line="240" w:lineRule="auto"/>
        <w:rPr>
          <w:rFonts w:ascii="Open Sans" w:hAnsi="Open Sans" w:cs="Open Sans"/>
          <w:i/>
          <w:iCs/>
          <w:sz w:val="20"/>
          <w:szCs w:val="20"/>
          <w:lang w:val="en-GB"/>
        </w:rPr>
      </w:pPr>
      <w:r w:rsidRPr="7281F6C5">
        <w:rPr>
          <w:rFonts w:ascii="Open Sans" w:hAnsi="Open Sans" w:cs="Open Sans"/>
          <w:i/>
          <w:iCs/>
          <w:sz w:val="20"/>
          <w:szCs w:val="20"/>
          <w:lang w:val="en-GB"/>
        </w:rPr>
        <w:t xml:space="preserve">Ensuring an efficient operation of the Journal </w:t>
      </w:r>
    </w:p>
    <w:p w14:paraId="6B7CF04D" w14:textId="77777777" w:rsidR="00A07E42" w:rsidRPr="00AE4FE0" w:rsidRDefault="00A07E42" w:rsidP="00A07E42">
      <w:pPr>
        <w:spacing w:after="0" w:line="240" w:lineRule="auto"/>
        <w:jc w:val="both"/>
        <w:rPr>
          <w:rFonts w:ascii="Open Sans" w:hAnsi="Open Sans" w:cs="Open Sans"/>
          <w:sz w:val="20"/>
          <w:szCs w:val="20"/>
          <w:lang w:val="en-GB"/>
        </w:rPr>
      </w:pPr>
      <w:r w:rsidRPr="00AE4FE0">
        <w:rPr>
          <w:rFonts w:ascii="Open Sans" w:hAnsi="Open Sans" w:cs="Open Sans"/>
          <w:sz w:val="20"/>
          <w:szCs w:val="20"/>
          <w:lang w:val="en-GB"/>
        </w:rPr>
        <w:t>The Editor-in-Chief is responsible for the overall editorial management and development of the Journal, including the timely and efficient coordination of refereeing any submissions, ensuring an appropriate and sufficient level of submissions to meet the publication goals of the Journal.</w:t>
      </w:r>
    </w:p>
    <w:p w14:paraId="331B9DDA" w14:textId="77777777" w:rsidR="00A07E42" w:rsidRDefault="00A07E42" w:rsidP="00A07E42">
      <w:pPr>
        <w:spacing w:after="0" w:line="240" w:lineRule="auto"/>
        <w:jc w:val="both"/>
        <w:rPr>
          <w:rFonts w:ascii="Open Sans" w:hAnsi="Open Sans" w:cs="Open Sans"/>
          <w:sz w:val="20"/>
          <w:szCs w:val="20"/>
          <w:lang w:val="en-GB"/>
        </w:rPr>
      </w:pPr>
      <w:r w:rsidRPr="1C0045EA">
        <w:rPr>
          <w:rFonts w:ascii="Open Sans" w:hAnsi="Open Sans" w:cs="Open Sans"/>
          <w:sz w:val="20"/>
          <w:szCs w:val="20"/>
          <w:lang w:val="en-GB"/>
        </w:rPr>
        <w:t xml:space="preserve">The Editor-in-Chief will ensure that the Society is promptly kept informed and updated </w:t>
      </w:r>
      <w:r>
        <w:rPr>
          <w:rFonts w:ascii="Open Sans" w:hAnsi="Open Sans" w:cs="Open Sans"/>
          <w:sz w:val="20"/>
          <w:szCs w:val="20"/>
          <w:lang w:val="en-GB"/>
        </w:rPr>
        <w:t xml:space="preserve">on the performance of the journal. </w:t>
      </w:r>
    </w:p>
    <w:p w14:paraId="458392FB" w14:textId="77777777" w:rsidR="00A07E42" w:rsidRPr="00AE4FE0" w:rsidRDefault="00A07E42" w:rsidP="00A07E42">
      <w:pPr>
        <w:spacing w:after="0" w:line="240" w:lineRule="auto"/>
        <w:jc w:val="both"/>
        <w:rPr>
          <w:rFonts w:ascii="Open Sans" w:hAnsi="Open Sans" w:cs="Open Sans"/>
          <w:sz w:val="20"/>
          <w:szCs w:val="20"/>
          <w:lang w:val="en-GB"/>
        </w:rPr>
      </w:pPr>
    </w:p>
    <w:p w14:paraId="63AA7867" w14:textId="77777777" w:rsidR="00A07E42" w:rsidRPr="00AE4FE0" w:rsidRDefault="00A07E42" w:rsidP="00A07E42">
      <w:pPr>
        <w:spacing w:after="0" w:line="240" w:lineRule="auto"/>
        <w:jc w:val="both"/>
        <w:rPr>
          <w:rFonts w:ascii="Open Sans" w:hAnsi="Open Sans" w:cs="Open Sans"/>
          <w:i/>
          <w:iCs/>
          <w:sz w:val="20"/>
          <w:szCs w:val="20"/>
          <w:lang w:val="en-GB"/>
        </w:rPr>
      </w:pPr>
      <w:r w:rsidRPr="7281F6C5">
        <w:rPr>
          <w:rFonts w:ascii="Open Sans" w:hAnsi="Open Sans" w:cs="Open Sans"/>
          <w:i/>
          <w:iCs/>
          <w:sz w:val="20"/>
          <w:szCs w:val="20"/>
          <w:lang w:val="en-GB"/>
        </w:rPr>
        <w:t>Appointing editors and editorial board members</w:t>
      </w:r>
    </w:p>
    <w:p w14:paraId="1DDA03BA" w14:textId="77777777" w:rsidR="00A07E42" w:rsidRDefault="00A07E42" w:rsidP="00A07E42">
      <w:pPr>
        <w:tabs>
          <w:tab w:val="left" w:pos="720"/>
          <w:tab w:val="left" w:pos="1440"/>
          <w:tab w:val="left" w:pos="2160"/>
          <w:tab w:val="left" w:pos="2880"/>
        </w:tabs>
        <w:spacing w:after="0" w:line="240" w:lineRule="auto"/>
        <w:jc w:val="both"/>
        <w:rPr>
          <w:rFonts w:ascii="Open Sans" w:hAnsi="Open Sans" w:cs="Open Sans"/>
          <w:sz w:val="20"/>
          <w:szCs w:val="20"/>
          <w:lang w:val="en-GB"/>
        </w:rPr>
      </w:pPr>
      <w:r w:rsidRPr="7281F6C5">
        <w:rPr>
          <w:rFonts w:ascii="Open Sans" w:hAnsi="Open Sans" w:cs="Open Sans"/>
          <w:sz w:val="20"/>
          <w:szCs w:val="20"/>
          <w:lang w:val="en-GB"/>
        </w:rPr>
        <w:t xml:space="preserve">The Editor-in-Chief will work closely with the Publisher, editors, and editorial board members to nominate candidates for appointment to (and make recommendations regarding removals from) the Editorial Board of the Journal. </w:t>
      </w:r>
    </w:p>
    <w:p w14:paraId="4FCDB728" w14:textId="77777777" w:rsidR="00A07E42" w:rsidRPr="00AE4FE0" w:rsidRDefault="00A07E42" w:rsidP="00A07E42">
      <w:pPr>
        <w:tabs>
          <w:tab w:val="left" w:pos="720"/>
          <w:tab w:val="left" w:pos="1440"/>
          <w:tab w:val="left" w:pos="2160"/>
          <w:tab w:val="left" w:pos="2880"/>
        </w:tabs>
        <w:spacing w:after="0" w:line="240" w:lineRule="auto"/>
        <w:jc w:val="both"/>
        <w:rPr>
          <w:rFonts w:ascii="Open Sans" w:hAnsi="Open Sans" w:cs="Open Sans"/>
          <w:sz w:val="20"/>
          <w:szCs w:val="20"/>
          <w:lang w:val="en-GB"/>
        </w:rPr>
      </w:pPr>
    </w:p>
    <w:p w14:paraId="21F86967" w14:textId="77777777" w:rsidR="00A07E42" w:rsidRPr="00AE4FE0" w:rsidRDefault="00A07E42" w:rsidP="00A07E42">
      <w:pPr>
        <w:pStyle w:val="BodyText"/>
        <w:tabs>
          <w:tab w:val="left" w:pos="720"/>
          <w:tab w:val="left" w:pos="1440"/>
          <w:tab w:val="left" w:pos="2160"/>
          <w:tab w:val="left" w:pos="2880"/>
        </w:tabs>
        <w:rPr>
          <w:rFonts w:ascii="Open Sans" w:hAnsi="Open Sans" w:cs="Open Sans"/>
          <w:i/>
          <w:iCs/>
          <w:sz w:val="20"/>
          <w:szCs w:val="20"/>
          <w:lang w:val="en-GB"/>
        </w:rPr>
      </w:pPr>
      <w:r w:rsidRPr="7281F6C5">
        <w:rPr>
          <w:rFonts w:ascii="Open Sans" w:hAnsi="Open Sans" w:cs="Open Sans"/>
          <w:i/>
          <w:iCs/>
          <w:sz w:val="20"/>
          <w:szCs w:val="20"/>
          <w:lang w:val="en-GB"/>
        </w:rPr>
        <w:t>Being responsible for matters of ethics in publishing</w:t>
      </w:r>
    </w:p>
    <w:p w14:paraId="51F04F29" w14:textId="77777777" w:rsidR="00A07E42" w:rsidRPr="00AE4FE0" w:rsidRDefault="00A07E42" w:rsidP="00A07E42">
      <w:pPr>
        <w:spacing w:after="0" w:line="240" w:lineRule="auto"/>
        <w:rPr>
          <w:rFonts w:ascii="Open Sans" w:hAnsi="Open Sans" w:cs="Open Sans"/>
          <w:sz w:val="20"/>
          <w:szCs w:val="20"/>
          <w:lang w:val="en-GB"/>
        </w:rPr>
      </w:pPr>
      <w:r w:rsidRPr="00AE4FE0">
        <w:rPr>
          <w:rFonts w:ascii="Open Sans" w:hAnsi="Open Sans" w:cs="Open Sans"/>
          <w:sz w:val="20"/>
          <w:szCs w:val="20"/>
          <w:lang w:val="en-GB"/>
        </w:rPr>
        <w:lastRenderedPageBreak/>
        <w:t>The Editor-in-Chief will conduct his/her activities in accordance with generally accepted industry standards for integrity and objectivity, including those defined by COPE and the International Committee of Medical Journal Editors (ICMJE). The Editor-in-Chief will work closely with the editors and editorial board members to resolve any questions linked to ethics of publishing in the Journal.</w:t>
      </w:r>
    </w:p>
    <w:p w14:paraId="0B19C152" w14:textId="77777777" w:rsidR="00A07E42" w:rsidRPr="00AE4FE0" w:rsidRDefault="00A07E42" w:rsidP="00A07E42">
      <w:pPr>
        <w:spacing w:after="0" w:line="240" w:lineRule="auto"/>
        <w:rPr>
          <w:rFonts w:ascii="Open Sans" w:hAnsi="Open Sans" w:cs="Open Sans"/>
          <w:sz w:val="20"/>
          <w:szCs w:val="20"/>
          <w:lang w:val="en-GB"/>
        </w:rPr>
      </w:pPr>
    </w:p>
    <w:p w14:paraId="761A3011" w14:textId="77777777" w:rsidR="00A07E42" w:rsidRPr="00AE4FE0" w:rsidRDefault="00A07E42" w:rsidP="00A07E42">
      <w:pPr>
        <w:spacing w:after="0" w:line="240" w:lineRule="auto"/>
        <w:rPr>
          <w:rFonts w:ascii="Open Sans" w:hAnsi="Open Sans" w:cs="Open Sans"/>
          <w:b/>
          <w:bCs/>
          <w:sz w:val="20"/>
          <w:szCs w:val="20"/>
          <w:lang w:val="en-GB"/>
        </w:rPr>
      </w:pPr>
      <w:r w:rsidRPr="00AE4FE0">
        <w:rPr>
          <w:rFonts w:ascii="Open Sans" w:hAnsi="Open Sans" w:cs="Open Sans"/>
          <w:b/>
          <w:bCs/>
          <w:sz w:val="20"/>
          <w:szCs w:val="20"/>
          <w:lang w:val="en-GB"/>
        </w:rPr>
        <w:t>Characteristics and skills</w:t>
      </w:r>
    </w:p>
    <w:p w14:paraId="65B2EEBD" w14:textId="77777777" w:rsidR="00A07E42" w:rsidRPr="00AE4FE0" w:rsidRDefault="00A07E42" w:rsidP="00A07E42">
      <w:pPr>
        <w:pStyle w:val="ListParagraph"/>
        <w:numPr>
          <w:ilvl w:val="0"/>
          <w:numId w:val="3"/>
        </w:numPr>
        <w:spacing w:after="0" w:line="240" w:lineRule="auto"/>
        <w:rPr>
          <w:rFonts w:ascii="Open Sans" w:hAnsi="Open Sans" w:cs="Open Sans"/>
          <w:sz w:val="20"/>
          <w:szCs w:val="20"/>
          <w:lang w:val="en-GB"/>
        </w:rPr>
      </w:pPr>
      <w:r w:rsidRPr="00AE4FE0">
        <w:rPr>
          <w:rFonts w:ascii="Open Sans" w:hAnsi="Open Sans" w:cs="Open Sans"/>
          <w:sz w:val="20"/>
          <w:szCs w:val="20"/>
          <w:lang w:val="en-GB"/>
        </w:rPr>
        <w:t>High standing within the scientific discipline</w:t>
      </w:r>
    </w:p>
    <w:p w14:paraId="1C7DBE86" w14:textId="77777777" w:rsidR="00A07E42" w:rsidRPr="00AE4FE0" w:rsidRDefault="00A07E42" w:rsidP="00A07E42">
      <w:pPr>
        <w:pStyle w:val="ListParagraph"/>
        <w:numPr>
          <w:ilvl w:val="0"/>
          <w:numId w:val="3"/>
        </w:numPr>
        <w:spacing w:after="0" w:line="240" w:lineRule="auto"/>
        <w:rPr>
          <w:rFonts w:ascii="Open Sans" w:hAnsi="Open Sans" w:cs="Open Sans"/>
          <w:sz w:val="20"/>
          <w:szCs w:val="20"/>
          <w:lang w:val="en-GB"/>
        </w:rPr>
      </w:pPr>
      <w:r w:rsidRPr="00AE4FE0">
        <w:rPr>
          <w:rFonts w:ascii="Open Sans" w:hAnsi="Open Sans" w:cs="Open Sans"/>
          <w:sz w:val="20"/>
          <w:szCs w:val="20"/>
          <w:lang w:val="en-GB"/>
        </w:rPr>
        <w:t>Highly respected in his/her field</w:t>
      </w:r>
    </w:p>
    <w:p w14:paraId="1F02E9CE" w14:textId="77777777" w:rsidR="00A07E42" w:rsidRPr="00AE4FE0" w:rsidRDefault="00A07E42" w:rsidP="00A07E42">
      <w:pPr>
        <w:pStyle w:val="ListParagraph"/>
        <w:numPr>
          <w:ilvl w:val="0"/>
          <w:numId w:val="3"/>
        </w:numPr>
        <w:spacing w:after="0" w:line="240" w:lineRule="auto"/>
        <w:rPr>
          <w:rFonts w:ascii="Open Sans" w:hAnsi="Open Sans" w:cs="Open Sans"/>
          <w:sz w:val="20"/>
          <w:szCs w:val="20"/>
          <w:lang w:val="en-GB"/>
        </w:rPr>
      </w:pPr>
      <w:r w:rsidRPr="00AE4FE0">
        <w:rPr>
          <w:rFonts w:ascii="Open Sans" w:hAnsi="Open Sans" w:cs="Open Sans"/>
          <w:sz w:val="20"/>
          <w:szCs w:val="20"/>
          <w:lang w:val="en-GB"/>
        </w:rPr>
        <w:t xml:space="preserve">Strong leader with the ability to engage and energise the editorial board members and other </w:t>
      </w:r>
      <w:proofErr w:type="gramStart"/>
      <w:r w:rsidRPr="00AE4FE0">
        <w:rPr>
          <w:rFonts w:ascii="Open Sans" w:hAnsi="Open Sans" w:cs="Open Sans"/>
          <w:sz w:val="20"/>
          <w:szCs w:val="20"/>
          <w:lang w:val="en-GB"/>
        </w:rPr>
        <w:t>stakeholders</w:t>
      </w:r>
      <w:proofErr w:type="gramEnd"/>
    </w:p>
    <w:p w14:paraId="4DD0567B" w14:textId="77777777" w:rsidR="00A07E42" w:rsidRPr="00AE4FE0" w:rsidRDefault="00A07E42" w:rsidP="00A07E42">
      <w:pPr>
        <w:pStyle w:val="ListParagraph"/>
        <w:numPr>
          <w:ilvl w:val="0"/>
          <w:numId w:val="3"/>
        </w:numPr>
        <w:spacing w:after="0" w:line="240" w:lineRule="auto"/>
        <w:rPr>
          <w:rFonts w:ascii="Open Sans" w:hAnsi="Open Sans" w:cs="Open Sans"/>
          <w:sz w:val="20"/>
          <w:szCs w:val="20"/>
          <w:lang w:val="en-GB"/>
        </w:rPr>
      </w:pPr>
      <w:r w:rsidRPr="00AE4FE0">
        <w:rPr>
          <w:rFonts w:ascii="Open Sans" w:hAnsi="Open Sans" w:cs="Open Sans"/>
          <w:sz w:val="20"/>
          <w:szCs w:val="20"/>
          <w:lang w:val="en-GB"/>
        </w:rPr>
        <w:t xml:space="preserve">Effective communicator, able to compromise on differing </w:t>
      </w:r>
      <w:proofErr w:type="gramStart"/>
      <w:r w:rsidRPr="00AE4FE0">
        <w:rPr>
          <w:rFonts w:ascii="Open Sans" w:hAnsi="Open Sans" w:cs="Open Sans"/>
          <w:sz w:val="20"/>
          <w:szCs w:val="20"/>
          <w:lang w:val="en-GB"/>
        </w:rPr>
        <w:t>opinions</w:t>
      </w:r>
      <w:proofErr w:type="gramEnd"/>
    </w:p>
    <w:p w14:paraId="4C9293EF" w14:textId="77777777" w:rsidR="00A07E42" w:rsidRPr="00AE4FE0" w:rsidRDefault="00A07E42" w:rsidP="00A07E42">
      <w:pPr>
        <w:pStyle w:val="ListParagraph"/>
        <w:numPr>
          <w:ilvl w:val="0"/>
          <w:numId w:val="3"/>
        </w:numPr>
        <w:spacing w:after="0" w:line="240" w:lineRule="auto"/>
        <w:rPr>
          <w:rFonts w:ascii="Open Sans" w:hAnsi="Open Sans" w:cs="Open Sans"/>
          <w:sz w:val="20"/>
          <w:szCs w:val="20"/>
          <w:lang w:val="en-GB"/>
        </w:rPr>
      </w:pPr>
      <w:r w:rsidRPr="00AE4FE0">
        <w:rPr>
          <w:rFonts w:ascii="Open Sans" w:hAnsi="Open Sans" w:cs="Open Sans"/>
          <w:sz w:val="20"/>
          <w:szCs w:val="20"/>
          <w:lang w:val="en-GB"/>
        </w:rPr>
        <w:t xml:space="preserve">Possesses knowledge related to integrity in research and </w:t>
      </w:r>
      <w:proofErr w:type="gramStart"/>
      <w:r w:rsidRPr="00AE4FE0">
        <w:rPr>
          <w:rFonts w:ascii="Open Sans" w:hAnsi="Open Sans" w:cs="Open Sans"/>
          <w:sz w:val="20"/>
          <w:szCs w:val="20"/>
          <w:lang w:val="en-GB"/>
        </w:rPr>
        <w:t>publishing</w:t>
      </w:r>
      <w:proofErr w:type="gramEnd"/>
    </w:p>
    <w:p w14:paraId="2E421D34" w14:textId="77777777" w:rsidR="00A07E42" w:rsidRPr="00AE4FE0" w:rsidRDefault="00A07E42" w:rsidP="00A07E42">
      <w:pPr>
        <w:spacing w:after="0" w:line="240" w:lineRule="auto"/>
        <w:rPr>
          <w:rFonts w:ascii="Open Sans" w:hAnsi="Open Sans" w:cs="Open Sans"/>
          <w:sz w:val="20"/>
          <w:szCs w:val="20"/>
          <w:lang w:val="en-GB"/>
        </w:rPr>
      </w:pPr>
    </w:p>
    <w:p w14:paraId="39672484" w14:textId="77777777" w:rsidR="00A07E42" w:rsidRPr="00AE4FE0" w:rsidRDefault="00A07E42" w:rsidP="00A07E42">
      <w:pPr>
        <w:spacing w:after="0" w:line="240" w:lineRule="auto"/>
        <w:rPr>
          <w:rFonts w:ascii="Open Sans" w:hAnsi="Open Sans" w:cs="Open Sans"/>
          <w:b/>
          <w:bCs/>
          <w:sz w:val="20"/>
          <w:szCs w:val="20"/>
          <w:lang w:val="en-GB"/>
        </w:rPr>
      </w:pPr>
      <w:r w:rsidRPr="7281F6C5">
        <w:rPr>
          <w:rFonts w:ascii="Open Sans" w:hAnsi="Open Sans" w:cs="Open Sans"/>
          <w:b/>
          <w:bCs/>
          <w:sz w:val="20"/>
          <w:szCs w:val="20"/>
          <w:lang w:val="en-GB"/>
        </w:rPr>
        <w:t>Application process</w:t>
      </w:r>
    </w:p>
    <w:p w14:paraId="44F0A083" w14:textId="77777777" w:rsidR="00A07E42" w:rsidRPr="00AE4FE0" w:rsidRDefault="00A07E42" w:rsidP="00A07E42">
      <w:pPr>
        <w:spacing w:after="0" w:line="240" w:lineRule="auto"/>
        <w:rPr>
          <w:rFonts w:ascii="Open Sans" w:hAnsi="Open Sans" w:cs="Open Sans"/>
          <w:sz w:val="20"/>
          <w:szCs w:val="20"/>
          <w:lang w:val="en-GB"/>
        </w:rPr>
      </w:pPr>
      <w:r w:rsidRPr="7281F6C5">
        <w:rPr>
          <w:rFonts w:ascii="Open Sans" w:hAnsi="Open Sans" w:cs="Open Sans"/>
          <w:sz w:val="20"/>
          <w:szCs w:val="20"/>
          <w:lang w:val="en-GB"/>
        </w:rPr>
        <w:t>Interested individuals are encouraged to apply for this position by sending:</w:t>
      </w:r>
    </w:p>
    <w:p w14:paraId="5E4AA325" w14:textId="77777777" w:rsidR="00A07E42" w:rsidRPr="00AE4FE0" w:rsidRDefault="00A07E42" w:rsidP="00A07E42">
      <w:pPr>
        <w:spacing w:after="0" w:line="240" w:lineRule="auto"/>
        <w:rPr>
          <w:rFonts w:ascii="Open Sans" w:hAnsi="Open Sans" w:cs="Open Sans"/>
          <w:sz w:val="20"/>
          <w:szCs w:val="20"/>
          <w:lang w:val="en-GB"/>
        </w:rPr>
      </w:pPr>
    </w:p>
    <w:p w14:paraId="7061AF4F" w14:textId="77777777" w:rsidR="00A07E42" w:rsidRPr="00AE4FE0" w:rsidRDefault="00A07E42" w:rsidP="00A07E42">
      <w:pPr>
        <w:pStyle w:val="ListParagraph"/>
        <w:numPr>
          <w:ilvl w:val="0"/>
          <w:numId w:val="2"/>
        </w:numPr>
        <w:spacing w:after="0" w:line="240" w:lineRule="auto"/>
        <w:rPr>
          <w:rFonts w:ascii="Open Sans" w:hAnsi="Open Sans" w:cs="Open Sans"/>
          <w:color w:val="333333"/>
          <w:sz w:val="20"/>
          <w:szCs w:val="20"/>
          <w:lang w:val="en-GB"/>
        </w:rPr>
      </w:pPr>
      <w:r w:rsidRPr="00AE4FE0">
        <w:rPr>
          <w:rFonts w:ascii="Open Sans" w:hAnsi="Open Sans" w:cs="Open Sans"/>
          <w:sz w:val="20"/>
          <w:szCs w:val="20"/>
          <w:lang w:val="en-GB"/>
        </w:rPr>
        <w:t xml:space="preserve">A </w:t>
      </w:r>
      <w:r w:rsidRPr="00AE4FE0">
        <w:rPr>
          <w:rFonts w:ascii="Open Sans" w:hAnsi="Open Sans" w:cs="Open Sans"/>
          <w:i/>
          <w:iCs/>
          <w:sz w:val="20"/>
          <w:szCs w:val="20"/>
          <w:lang w:val="en-GB"/>
        </w:rPr>
        <w:t>curriculum vitae</w:t>
      </w:r>
    </w:p>
    <w:p w14:paraId="6E8F66FA" w14:textId="77777777" w:rsidR="00A07E42" w:rsidRPr="00AE4FE0" w:rsidRDefault="00A07E42" w:rsidP="00A07E42">
      <w:pPr>
        <w:pStyle w:val="ListParagraph"/>
        <w:numPr>
          <w:ilvl w:val="0"/>
          <w:numId w:val="2"/>
        </w:numPr>
        <w:spacing w:after="0" w:line="240" w:lineRule="auto"/>
        <w:rPr>
          <w:rFonts w:ascii="Open Sans" w:hAnsi="Open Sans" w:cs="Open Sans"/>
          <w:color w:val="333333"/>
          <w:sz w:val="20"/>
          <w:szCs w:val="20"/>
          <w:lang w:val="en-GB"/>
        </w:rPr>
      </w:pPr>
      <w:r w:rsidRPr="00AE4FE0">
        <w:rPr>
          <w:rFonts w:ascii="Open Sans" w:hAnsi="Open Sans" w:cs="Open Sans"/>
          <w:color w:val="333333"/>
          <w:sz w:val="20"/>
          <w:szCs w:val="20"/>
          <w:lang w:val="en-GB"/>
        </w:rPr>
        <w:t xml:space="preserve">A </w:t>
      </w:r>
      <w:r w:rsidRPr="00AE4FE0">
        <w:rPr>
          <w:rFonts w:ascii="Open Sans" w:hAnsi="Open Sans" w:cs="Open Sans"/>
          <w:i/>
          <w:iCs/>
          <w:color w:val="333333"/>
          <w:sz w:val="20"/>
          <w:szCs w:val="20"/>
          <w:lang w:val="en-GB"/>
        </w:rPr>
        <w:t>vision statement</w:t>
      </w:r>
      <w:r w:rsidRPr="00AE4FE0">
        <w:rPr>
          <w:rFonts w:ascii="Open Sans" w:hAnsi="Open Sans" w:cs="Open Sans"/>
          <w:color w:val="333333"/>
          <w:sz w:val="20"/>
          <w:szCs w:val="20"/>
          <w:lang w:val="en-GB"/>
        </w:rPr>
        <w:t xml:space="preserve"> for the journal ≤ 1,000 words</w:t>
      </w:r>
    </w:p>
    <w:p w14:paraId="267E6D14" w14:textId="77777777" w:rsidR="00A07E42" w:rsidRPr="00AE4FE0" w:rsidRDefault="00A07E42" w:rsidP="00A07E42">
      <w:pPr>
        <w:spacing w:after="0" w:line="240" w:lineRule="auto"/>
        <w:rPr>
          <w:rFonts w:ascii="Open Sans" w:hAnsi="Open Sans" w:cs="Open Sans"/>
          <w:color w:val="000000"/>
          <w:sz w:val="20"/>
          <w:szCs w:val="20"/>
          <w:lang w:val="en-GB"/>
        </w:rPr>
      </w:pPr>
    </w:p>
    <w:p w14:paraId="5B2B4FC9" w14:textId="77777777" w:rsidR="00A07E42" w:rsidRPr="00AE4FE0" w:rsidRDefault="00A07E42" w:rsidP="00A07E42">
      <w:pPr>
        <w:spacing w:after="0" w:line="240" w:lineRule="auto"/>
        <w:rPr>
          <w:rFonts w:ascii="Open Sans" w:hAnsi="Open Sans" w:cs="Open Sans"/>
          <w:sz w:val="20"/>
          <w:szCs w:val="20"/>
          <w:lang w:val="en-GB"/>
        </w:rPr>
      </w:pPr>
      <w:r w:rsidRPr="00AE4FE0">
        <w:rPr>
          <w:rFonts w:ascii="Open Sans" w:hAnsi="Open Sans" w:cs="Open Sans"/>
          <w:color w:val="000000"/>
          <w:sz w:val="20"/>
          <w:szCs w:val="20"/>
          <w:lang w:val="en-GB"/>
        </w:rPr>
        <w:t xml:space="preserve">In the vision statement, </w:t>
      </w:r>
      <w:r w:rsidRPr="00AE4FE0">
        <w:rPr>
          <w:rFonts w:ascii="Open Sans" w:hAnsi="Open Sans" w:cs="Open Sans"/>
          <w:sz w:val="20"/>
          <w:szCs w:val="20"/>
          <w:lang w:val="en-GB"/>
        </w:rPr>
        <w:t>applicant should include their ideas/information about these specific points.</w:t>
      </w:r>
    </w:p>
    <w:p w14:paraId="27A0C2B7" w14:textId="77777777" w:rsidR="00A07E42" w:rsidRPr="00AE4FE0" w:rsidRDefault="00A07E42" w:rsidP="00A07E42">
      <w:pPr>
        <w:pStyle w:val="ListParagraph"/>
        <w:numPr>
          <w:ilvl w:val="0"/>
          <w:numId w:val="1"/>
        </w:numPr>
        <w:spacing w:after="0" w:line="240" w:lineRule="auto"/>
        <w:rPr>
          <w:rFonts w:ascii="Open Sans" w:hAnsi="Open Sans" w:cs="Open Sans"/>
          <w:sz w:val="20"/>
          <w:szCs w:val="20"/>
          <w:lang w:val="en-GB"/>
        </w:rPr>
      </w:pPr>
      <w:r w:rsidRPr="00AE4FE0">
        <w:rPr>
          <w:rFonts w:ascii="Open Sans" w:hAnsi="Open Sans" w:cs="Open Sans"/>
          <w:sz w:val="20"/>
          <w:szCs w:val="20"/>
          <w:lang w:val="en-GB"/>
        </w:rPr>
        <w:t>What would be your strategy for advancing the Journal in terms of broadening its reach and increasing its quality?</w:t>
      </w:r>
    </w:p>
    <w:p w14:paraId="5D5AA126" w14:textId="77777777" w:rsidR="00A07E42" w:rsidRPr="00AE4FE0" w:rsidRDefault="00A07E42" w:rsidP="00A07E42">
      <w:pPr>
        <w:pStyle w:val="ListParagraph"/>
        <w:numPr>
          <w:ilvl w:val="0"/>
          <w:numId w:val="1"/>
        </w:numPr>
        <w:spacing w:after="0" w:line="240" w:lineRule="auto"/>
        <w:rPr>
          <w:rFonts w:ascii="Open Sans" w:hAnsi="Open Sans" w:cs="Open Sans"/>
          <w:sz w:val="20"/>
          <w:szCs w:val="20"/>
          <w:lang w:val="en-GB"/>
        </w:rPr>
      </w:pPr>
      <w:r w:rsidRPr="00AE4FE0">
        <w:rPr>
          <w:rFonts w:ascii="Open Sans" w:hAnsi="Open Sans" w:cs="Open Sans"/>
          <w:sz w:val="20"/>
          <w:szCs w:val="20"/>
          <w:lang w:val="en-GB"/>
        </w:rPr>
        <w:t>How does your proposed strategy fit with the ESTRO Vision 2030 and the ESTRO strategy for dissemination of scientific content?</w:t>
      </w:r>
    </w:p>
    <w:p w14:paraId="78E51142" w14:textId="77777777" w:rsidR="00A07E42" w:rsidRPr="00AE4FE0" w:rsidRDefault="00A07E42" w:rsidP="00A07E42">
      <w:pPr>
        <w:pStyle w:val="ListParagraph"/>
        <w:numPr>
          <w:ilvl w:val="0"/>
          <w:numId w:val="1"/>
        </w:numPr>
        <w:spacing w:after="0" w:line="240" w:lineRule="auto"/>
        <w:rPr>
          <w:rFonts w:ascii="Open Sans" w:hAnsi="Open Sans" w:cs="Open Sans"/>
          <w:sz w:val="20"/>
          <w:szCs w:val="20"/>
          <w:lang w:val="en-GB"/>
        </w:rPr>
      </w:pPr>
      <w:r w:rsidRPr="00AE4FE0">
        <w:rPr>
          <w:rFonts w:ascii="Open Sans" w:hAnsi="Open Sans" w:cs="Open Sans"/>
          <w:sz w:val="20"/>
          <w:szCs w:val="20"/>
          <w:lang w:val="en-GB"/>
        </w:rPr>
        <w:t>What do you consider to be the current strengths of the Journal or opportunities for improvement?</w:t>
      </w:r>
    </w:p>
    <w:p w14:paraId="06D404BF" w14:textId="77777777" w:rsidR="00A07E42" w:rsidRPr="00AE4FE0" w:rsidRDefault="00A07E42" w:rsidP="00A07E42">
      <w:pPr>
        <w:pStyle w:val="ListParagraph"/>
        <w:numPr>
          <w:ilvl w:val="0"/>
          <w:numId w:val="1"/>
        </w:numPr>
        <w:spacing w:after="0" w:line="240" w:lineRule="auto"/>
        <w:rPr>
          <w:rFonts w:ascii="Open Sans" w:hAnsi="Open Sans" w:cs="Open Sans"/>
          <w:sz w:val="20"/>
          <w:szCs w:val="20"/>
          <w:lang w:val="en-GB"/>
        </w:rPr>
      </w:pPr>
      <w:r w:rsidRPr="00AE4FE0">
        <w:rPr>
          <w:rFonts w:ascii="Open Sans" w:hAnsi="Open Sans" w:cs="Open Sans"/>
          <w:sz w:val="20"/>
          <w:szCs w:val="20"/>
          <w:lang w:val="en-GB"/>
        </w:rPr>
        <w:t>What is your understanding of the scientific publishing landscape at present (including the position of the Journal relative to other oncology journals and, in relation to the ESTRO Open Access Journals (</w:t>
      </w:r>
      <w:proofErr w:type="spellStart"/>
      <w:r w:rsidRPr="00AE4FE0">
        <w:rPr>
          <w:rFonts w:ascii="Open Sans" w:hAnsi="Open Sans" w:cs="Open Sans"/>
          <w:sz w:val="20"/>
          <w:szCs w:val="20"/>
          <w:lang w:val="en-GB"/>
        </w:rPr>
        <w:t>ctRO</w:t>
      </w:r>
      <w:proofErr w:type="spellEnd"/>
      <w:r w:rsidRPr="00AE4FE0">
        <w:rPr>
          <w:rFonts w:ascii="Open Sans" w:hAnsi="Open Sans" w:cs="Open Sans"/>
          <w:sz w:val="20"/>
          <w:szCs w:val="20"/>
          <w:lang w:val="en-GB"/>
        </w:rPr>
        <w:t xml:space="preserve">, </w:t>
      </w:r>
      <w:proofErr w:type="spellStart"/>
      <w:r w:rsidRPr="00AE4FE0">
        <w:rPr>
          <w:rFonts w:ascii="Open Sans" w:hAnsi="Open Sans" w:cs="Open Sans"/>
          <w:sz w:val="20"/>
          <w:szCs w:val="20"/>
          <w:lang w:val="en-GB"/>
        </w:rPr>
        <w:t>phiRO</w:t>
      </w:r>
      <w:proofErr w:type="spellEnd"/>
      <w:r w:rsidRPr="00AE4FE0">
        <w:rPr>
          <w:rFonts w:ascii="Open Sans" w:hAnsi="Open Sans" w:cs="Open Sans"/>
          <w:sz w:val="20"/>
          <w:szCs w:val="20"/>
          <w:lang w:val="en-GB"/>
        </w:rPr>
        <w:t xml:space="preserve">, </w:t>
      </w:r>
      <w:proofErr w:type="spellStart"/>
      <w:r w:rsidRPr="00AE4FE0">
        <w:rPr>
          <w:rFonts w:ascii="Open Sans" w:hAnsi="Open Sans" w:cs="Open Sans"/>
          <w:sz w:val="20"/>
          <w:szCs w:val="20"/>
          <w:lang w:val="en-GB"/>
        </w:rPr>
        <w:t>tipsRO</w:t>
      </w:r>
      <w:proofErr w:type="spellEnd"/>
      <w:r w:rsidRPr="00AE4FE0">
        <w:rPr>
          <w:rFonts w:ascii="Open Sans" w:hAnsi="Open Sans" w:cs="Open Sans"/>
          <w:sz w:val="20"/>
          <w:szCs w:val="20"/>
          <w:lang w:val="en-GB"/>
        </w:rPr>
        <w:t>))?</w:t>
      </w:r>
    </w:p>
    <w:p w14:paraId="0EC6B8EE" w14:textId="77777777" w:rsidR="00A07E42" w:rsidRPr="00AE4FE0" w:rsidRDefault="00A07E42" w:rsidP="00A07E42">
      <w:pPr>
        <w:pStyle w:val="ListParagraph"/>
        <w:numPr>
          <w:ilvl w:val="0"/>
          <w:numId w:val="1"/>
        </w:numPr>
        <w:spacing w:after="0" w:line="240" w:lineRule="auto"/>
        <w:rPr>
          <w:rFonts w:ascii="Open Sans" w:hAnsi="Open Sans" w:cs="Open Sans"/>
          <w:sz w:val="20"/>
          <w:szCs w:val="20"/>
          <w:lang w:val="en-GB"/>
        </w:rPr>
      </w:pPr>
      <w:r w:rsidRPr="00AE4FE0">
        <w:rPr>
          <w:rFonts w:ascii="Open Sans" w:hAnsi="Open Sans" w:cs="Open Sans"/>
          <w:sz w:val="20"/>
          <w:szCs w:val="20"/>
          <w:lang w:val="en-GB"/>
        </w:rPr>
        <w:t>Describe the qualities that you possess that will enable you to fulfil the responsibilities of this position.</w:t>
      </w:r>
    </w:p>
    <w:p w14:paraId="78B13602" w14:textId="77777777" w:rsidR="00A07E42" w:rsidRPr="00AE4FE0" w:rsidRDefault="00A07E42" w:rsidP="00A07E42">
      <w:pPr>
        <w:pStyle w:val="ListParagraph"/>
        <w:numPr>
          <w:ilvl w:val="0"/>
          <w:numId w:val="1"/>
        </w:numPr>
        <w:spacing w:after="0" w:line="240" w:lineRule="auto"/>
        <w:rPr>
          <w:rFonts w:ascii="Open Sans" w:hAnsi="Open Sans" w:cs="Open Sans"/>
          <w:sz w:val="20"/>
          <w:szCs w:val="20"/>
          <w:lang w:val="en-GB"/>
        </w:rPr>
      </w:pPr>
      <w:r w:rsidRPr="00AE4FE0">
        <w:rPr>
          <w:rFonts w:ascii="Open Sans" w:hAnsi="Open Sans" w:cs="Open Sans"/>
          <w:sz w:val="20"/>
          <w:szCs w:val="20"/>
          <w:lang w:val="en-GB"/>
        </w:rPr>
        <w:t>Describe any prior editorial experience.</w:t>
      </w:r>
    </w:p>
    <w:p w14:paraId="4171E9BB" w14:textId="77777777" w:rsidR="00A07E42" w:rsidRDefault="00A07E42" w:rsidP="00A07E42">
      <w:pPr>
        <w:spacing w:after="0" w:line="240" w:lineRule="auto"/>
        <w:rPr>
          <w:rFonts w:ascii="Open Sans" w:hAnsi="Open Sans" w:cs="Open Sans"/>
          <w:color w:val="000000"/>
          <w:sz w:val="20"/>
          <w:szCs w:val="20"/>
          <w:lang w:val="en-GB"/>
        </w:rPr>
      </w:pPr>
    </w:p>
    <w:p w14:paraId="4A208047" w14:textId="77777777" w:rsidR="00A07E42" w:rsidRPr="00A77E74" w:rsidRDefault="00A07E42" w:rsidP="00A07E42">
      <w:pPr>
        <w:spacing w:after="0" w:line="240" w:lineRule="auto"/>
        <w:rPr>
          <w:rFonts w:ascii="Open Sans" w:hAnsi="Open Sans" w:cs="Open Sans"/>
          <w:color w:val="000000"/>
          <w:sz w:val="20"/>
          <w:szCs w:val="20"/>
          <w:lang w:val="en-GB"/>
        </w:rPr>
      </w:pPr>
      <w:r w:rsidRPr="00A77E74">
        <w:rPr>
          <w:rFonts w:ascii="Open Sans" w:hAnsi="Open Sans" w:cs="Open Sans"/>
          <w:color w:val="000000"/>
          <w:sz w:val="20"/>
          <w:szCs w:val="20"/>
          <w:lang w:val="en-GB"/>
        </w:rPr>
        <w:t xml:space="preserve">Deadline to apply is </w:t>
      </w:r>
      <w:r w:rsidRPr="00A77E74">
        <w:rPr>
          <w:rFonts w:ascii="Open Sans" w:hAnsi="Open Sans" w:cs="Open Sans"/>
          <w:b/>
          <w:bCs/>
          <w:color w:val="000000"/>
          <w:sz w:val="20"/>
          <w:szCs w:val="20"/>
          <w:lang w:val="en-GB"/>
        </w:rPr>
        <w:t>25 October 2023</w:t>
      </w:r>
      <w:r w:rsidRPr="00A77E74">
        <w:rPr>
          <w:rFonts w:ascii="Open Sans" w:hAnsi="Open Sans" w:cs="Open Sans"/>
          <w:color w:val="000000"/>
          <w:sz w:val="20"/>
          <w:szCs w:val="20"/>
          <w:lang w:val="en-GB"/>
        </w:rPr>
        <w:t xml:space="preserve">. Applications should be sent to Eralda Azizaj, Senior Manager, Science Unit, ESTRO </w:t>
      </w:r>
      <w:hyperlink r:id="rId8" w:history="1">
        <w:r w:rsidRPr="00A77E74">
          <w:rPr>
            <w:rStyle w:val="Hyperlink"/>
            <w:rFonts w:ascii="Open Sans" w:hAnsi="Open Sans" w:cs="Open Sans"/>
            <w:sz w:val="20"/>
            <w:szCs w:val="20"/>
            <w:lang w:val="en-GB"/>
          </w:rPr>
          <w:t>eazizaj@estro.org</w:t>
        </w:r>
      </w:hyperlink>
      <w:r w:rsidRPr="00A77E74">
        <w:rPr>
          <w:rFonts w:ascii="Open Sans" w:hAnsi="Open Sans" w:cs="Open Sans"/>
          <w:color w:val="000000"/>
          <w:sz w:val="20"/>
          <w:szCs w:val="20"/>
          <w:lang w:val="en-GB"/>
        </w:rPr>
        <w:t xml:space="preserve"> with the subject heading </w:t>
      </w:r>
      <w:r w:rsidRPr="00A77E74">
        <w:rPr>
          <w:rFonts w:ascii="Open Sans" w:hAnsi="Open Sans" w:cs="Open Sans"/>
          <w:b/>
          <w:bCs/>
          <w:color w:val="000000"/>
          <w:sz w:val="20"/>
          <w:szCs w:val="20"/>
          <w:lang w:val="en-GB"/>
        </w:rPr>
        <w:t>‘Radiotherapy &amp; Oncology editor application’</w:t>
      </w:r>
      <w:r w:rsidRPr="00A77E74">
        <w:rPr>
          <w:rFonts w:ascii="Open Sans" w:hAnsi="Open Sans" w:cs="Open Sans"/>
          <w:color w:val="000000"/>
          <w:sz w:val="20"/>
          <w:szCs w:val="20"/>
          <w:lang w:val="en-GB"/>
        </w:rPr>
        <w:t>.</w:t>
      </w:r>
    </w:p>
    <w:p w14:paraId="3490202A" w14:textId="77777777" w:rsidR="00C16A45" w:rsidRDefault="00C16A45" w:rsidP="00C16A45">
      <w:pPr>
        <w:spacing w:after="0" w:line="240" w:lineRule="auto"/>
        <w:rPr>
          <w:rFonts w:ascii="Open Sans" w:hAnsi="Open Sans" w:cs="Open Sans"/>
          <w:sz w:val="20"/>
          <w:szCs w:val="20"/>
          <w:lang w:val="en-GB"/>
        </w:rPr>
      </w:pPr>
    </w:p>
    <w:p w14:paraId="60732A49" w14:textId="22E97E46" w:rsidR="00C16A45" w:rsidRDefault="3A8775CF" w:rsidP="3A8775CF">
      <w:pPr>
        <w:spacing w:after="0" w:line="240" w:lineRule="auto"/>
        <w:rPr>
          <w:rFonts w:ascii="Open Sans" w:hAnsi="Open Sans" w:cs="Open Sans"/>
          <w:sz w:val="20"/>
          <w:szCs w:val="20"/>
          <w:lang w:val="en-GB"/>
        </w:rPr>
      </w:pPr>
      <w:r w:rsidRPr="3A8775CF">
        <w:rPr>
          <w:rFonts w:ascii="Open Sans" w:hAnsi="Open Sans" w:cs="Open Sans"/>
          <w:sz w:val="20"/>
          <w:szCs w:val="20"/>
          <w:lang w:val="en-GB"/>
        </w:rPr>
        <w:t xml:space="preserve">Applications will be treated with strict confidentiality. The selection process will be undertaken by the ESTRO President, Past-President, </w:t>
      </w:r>
      <w:r w:rsidR="00C17A03" w:rsidRPr="3A8775CF">
        <w:rPr>
          <w:rFonts w:ascii="Open Sans" w:hAnsi="Open Sans" w:cs="Open Sans"/>
          <w:sz w:val="20"/>
          <w:szCs w:val="20"/>
          <w:lang w:val="en-GB"/>
        </w:rPr>
        <w:t>President-Elect,</w:t>
      </w:r>
      <w:r w:rsidRPr="3A8775CF">
        <w:rPr>
          <w:rFonts w:ascii="Open Sans" w:hAnsi="Open Sans" w:cs="Open Sans"/>
          <w:sz w:val="20"/>
          <w:szCs w:val="20"/>
          <w:lang w:val="en-GB"/>
        </w:rPr>
        <w:t xml:space="preserve"> and Scientific Council Chair. Short-listed candidates will be contacted for an interview by begin-November 2023. </w:t>
      </w:r>
    </w:p>
    <w:p w14:paraId="78F821EC" w14:textId="151CE54B" w:rsidR="00C16A45" w:rsidRDefault="3A8775CF" w:rsidP="3A8775CF">
      <w:pPr>
        <w:spacing w:after="0" w:line="240" w:lineRule="auto"/>
        <w:rPr>
          <w:rFonts w:ascii="Open Sans" w:hAnsi="Open Sans" w:cs="Open Sans"/>
          <w:sz w:val="20"/>
          <w:szCs w:val="20"/>
          <w:lang w:val="en-GB"/>
        </w:rPr>
      </w:pPr>
      <w:r w:rsidRPr="3A8775CF">
        <w:rPr>
          <w:rFonts w:ascii="Open Sans" w:hAnsi="Open Sans" w:cs="Open Sans"/>
          <w:sz w:val="20"/>
          <w:szCs w:val="20"/>
          <w:lang w:val="en-GB"/>
        </w:rPr>
        <w:t>A final recommendation will be made by the ESTRO Board.</w:t>
      </w:r>
    </w:p>
    <w:p w14:paraId="21D9B74E" w14:textId="77777777" w:rsidR="00A07E42" w:rsidRPr="00AE4FE0" w:rsidRDefault="00A07E42" w:rsidP="00A07E42">
      <w:pPr>
        <w:spacing w:after="0" w:line="240" w:lineRule="auto"/>
        <w:rPr>
          <w:rFonts w:ascii="Open Sans" w:hAnsi="Open Sans" w:cs="Open Sans"/>
          <w:sz w:val="20"/>
          <w:szCs w:val="20"/>
          <w:lang w:val="en-GB"/>
        </w:rPr>
      </w:pPr>
    </w:p>
    <w:p w14:paraId="3859E435" w14:textId="77777777" w:rsidR="00A07E42" w:rsidRPr="00AE4FE0" w:rsidRDefault="00A07E42" w:rsidP="00A07E42">
      <w:pPr>
        <w:spacing w:after="0" w:line="240" w:lineRule="auto"/>
        <w:rPr>
          <w:rFonts w:ascii="Open Sans" w:hAnsi="Open Sans" w:cs="Open Sans"/>
          <w:b/>
          <w:bCs/>
          <w:sz w:val="20"/>
          <w:szCs w:val="20"/>
          <w:lang w:val="en-GB"/>
        </w:rPr>
      </w:pPr>
      <w:r w:rsidRPr="00AE4FE0">
        <w:rPr>
          <w:rFonts w:ascii="Open Sans" w:hAnsi="Open Sans" w:cs="Open Sans"/>
          <w:b/>
          <w:bCs/>
          <w:sz w:val="20"/>
          <w:szCs w:val="20"/>
          <w:lang w:val="en-GB"/>
        </w:rPr>
        <w:t>Term</w:t>
      </w:r>
    </w:p>
    <w:p w14:paraId="6B9499EC" w14:textId="2E6CC8D7" w:rsidR="00A07E42" w:rsidRPr="00985BCF" w:rsidRDefault="3A8775CF" w:rsidP="00A07E42">
      <w:pPr>
        <w:spacing w:after="0" w:line="240" w:lineRule="auto"/>
        <w:rPr>
          <w:rFonts w:ascii="Open Sans" w:hAnsi="Open Sans" w:cs="Open Sans"/>
          <w:sz w:val="20"/>
          <w:szCs w:val="20"/>
          <w:lang w:val="en-GB"/>
        </w:rPr>
      </w:pPr>
      <w:r w:rsidRPr="3A8775CF">
        <w:rPr>
          <w:rFonts w:ascii="Open Sans" w:hAnsi="Open Sans" w:cs="Open Sans"/>
          <w:sz w:val="20"/>
          <w:szCs w:val="20"/>
          <w:lang w:val="en-GB"/>
        </w:rPr>
        <w:t>The term for the Editor-in-Chief will be 5 years, renewable once.</w:t>
      </w:r>
    </w:p>
    <w:p w14:paraId="3EE1D651" w14:textId="77777777" w:rsidR="00A07E42" w:rsidRPr="00AE4FE0" w:rsidRDefault="00A07E42" w:rsidP="00A07E42">
      <w:pPr>
        <w:spacing w:after="0" w:line="240" w:lineRule="auto"/>
        <w:rPr>
          <w:rFonts w:ascii="Open Sans" w:hAnsi="Open Sans" w:cs="Open Sans"/>
          <w:sz w:val="20"/>
          <w:szCs w:val="20"/>
          <w:lang w:val="en-GB"/>
        </w:rPr>
      </w:pPr>
    </w:p>
    <w:p w14:paraId="78E7A455" w14:textId="77777777" w:rsidR="00A07E42" w:rsidRPr="00AE4FE0" w:rsidRDefault="00A07E42" w:rsidP="00A07E42">
      <w:pPr>
        <w:spacing w:after="0" w:line="240" w:lineRule="auto"/>
        <w:rPr>
          <w:rFonts w:ascii="Open Sans" w:hAnsi="Open Sans" w:cs="Open Sans"/>
          <w:b/>
          <w:bCs/>
          <w:sz w:val="20"/>
          <w:szCs w:val="20"/>
          <w:lang w:val="en-GB"/>
        </w:rPr>
      </w:pPr>
      <w:r w:rsidRPr="00AE4FE0">
        <w:rPr>
          <w:rFonts w:ascii="Open Sans" w:hAnsi="Open Sans" w:cs="Open Sans"/>
          <w:b/>
          <w:bCs/>
          <w:sz w:val="20"/>
          <w:szCs w:val="20"/>
          <w:lang w:val="en-GB"/>
        </w:rPr>
        <w:t>Compensation</w:t>
      </w:r>
    </w:p>
    <w:p w14:paraId="699858F2" w14:textId="77777777" w:rsidR="00A07E42" w:rsidRPr="00AE4FE0" w:rsidRDefault="00A07E42" w:rsidP="00A07E42">
      <w:pPr>
        <w:spacing w:after="0" w:line="240" w:lineRule="auto"/>
        <w:rPr>
          <w:rFonts w:ascii="Open Sans" w:hAnsi="Open Sans" w:cs="Open Sans"/>
          <w:sz w:val="20"/>
          <w:szCs w:val="20"/>
          <w:lang w:val="en-GB"/>
        </w:rPr>
      </w:pPr>
      <w:r w:rsidRPr="00AE4FE0">
        <w:rPr>
          <w:rFonts w:ascii="Open Sans" w:hAnsi="Open Sans" w:cs="Open Sans"/>
          <w:sz w:val="20"/>
          <w:szCs w:val="20"/>
          <w:lang w:val="en-GB"/>
        </w:rPr>
        <w:t xml:space="preserve">The position is compensated. </w:t>
      </w:r>
      <w:bookmarkStart w:id="0" w:name="Paragraph_322"/>
    </w:p>
    <w:bookmarkEnd w:id="0"/>
    <w:p w14:paraId="149936B9" w14:textId="77777777" w:rsidR="00A07E42" w:rsidRPr="006C3F9E" w:rsidRDefault="00A07E42" w:rsidP="00A07E42">
      <w:pPr>
        <w:spacing w:after="0" w:line="240" w:lineRule="auto"/>
        <w:rPr>
          <w:rFonts w:ascii="Open Sans" w:hAnsi="Open Sans" w:cs="Open Sans"/>
          <w:b/>
          <w:bCs/>
          <w:sz w:val="20"/>
          <w:szCs w:val="20"/>
          <w:lang w:val="en-GB"/>
        </w:rPr>
      </w:pPr>
    </w:p>
    <w:p w14:paraId="13650F54" w14:textId="757FB145" w:rsidR="00DC7F5C" w:rsidRPr="00A07E42" w:rsidRDefault="00DC7F5C" w:rsidP="00A07E42">
      <w:pPr>
        <w:rPr>
          <w:lang w:val="en-GB"/>
        </w:rPr>
      </w:pPr>
    </w:p>
    <w:sectPr w:rsidR="00DC7F5C" w:rsidRPr="00A07E42" w:rsidSect="00EF12A5">
      <w:foot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3DA6" w14:textId="77777777" w:rsidR="00FB37DD" w:rsidRDefault="00FB37DD">
      <w:pPr>
        <w:spacing w:after="0" w:line="240" w:lineRule="auto"/>
      </w:pPr>
      <w:r>
        <w:separator/>
      </w:r>
    </w:p>
  </w:endnote>
  <w:endnote w:type="continuationSeparator" w:id="0">
    <w:p w14:paraId="27F0922F" w14:textId="77777777" w:rsidR="00FB37DD" w:rsidRDefault="00FB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03643"/>
      <w:docPartObj>
        <w:docPartGallery w:val="Page Numbers (Bottom of Page)"/>
        <w:docPartUnique/>
      </w:docPartObj>
    </w:sdtPr>
    <w:sdtEndPr>
      <w:rPr>
        <w:noProof/>
      </w:rPr>
    </w:sdtEndPr>
    <w:sdtContent>
      <w:p w14:paraId="35651BED" w14:textId="77777777" w:rsidR="0089212C" w:rsidRDefault="00FB37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ED254C" w14:textId="77777777" w:rsidR="0089212C" w:rsidRPr="008940DD" w:rsidRDefault="0089212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1891C" w14:textId="77777777" w:rsidR="00FB37DD" w:rsidRDefault="00FB37DD">
      <w:pPr>
        <w:spacing w:after="0" w:line="240" w:lineRule="auto"/>
      </w:pPr>
      <w:r>
        <w:separator/>
      </w:r>
    </w:p>
  </w:footnote>
  <w:footnote w:type="continuationSeparator" w:id="0">
    <w:p w14:paraId="71B9D796" w14:textId="77777777" w:rsidR="00FB37DD" w:rsidRDefault="00FB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23A4"/>
    <w:multiLevelType w:val="multilevel"/>
    <w:tmpl w:val="03BED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8D429B"/>
    <w:multiLevelType w:val="multilevel"/>
    <w:tmpl w:val="03BED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8A79E8"/>
    <w:multiLevelType w:val="hybridMultilevel"/>
    <w:tmpl w:val="AA6EF0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4208850">
    <w:abstractNumId w:val="2"/>
  </w:num>
  <w:num w:numId="2" w16cid:durableId="1717969088">
    <w:abstractNumId w:val="0"/>
  </w:num>
  <w:num w:numId="3" w16cid:durableId="803305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E42"/>
    <w:rsid w:val="003B7D70"/>
    <w:rsid w:val="003E60A6"/>
    <w:rsid w:val="004E55BC"/>
    <w:rsid w:val="007634DE"/>
    <w:rsid w:val="0089212C"/>
    <w:rsid w:val="00A07E42"/>
    <w:rsid w:val="00A518ED"/>
    <w:rsid w:val="00A72751"/>
    <w:rsid w:val="00C16A45"/>
    <w:rsid w:val="00C17A03"/>
    <w:rsid w:val="00D31200"/>
    <w:rsid w:val="00DC7BE4"/>
    <w:rsid w:val="00DC7F5C"/>
    <w:rsid w:val="00FB37DD"/>
    <w:rsid w:val="1B51D5F4"/>
    <w:rsid w:val="3A8775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1DD0"/>
  <w15:chartTrackingRefBased/>
  <w15:docId w15:val="{B2FF685C-582A-42EC-AEB0-5CE88FD3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kern w:val="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42"/>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E42"/>
    <w:pPr>
      <w:ind w:left="720"/>
      <w:contextualSpacing/>
    </w:pPr>
  </w:style>
  <w:style w:type="table" w:styleId="TableGrid">
    <w:name w:val="Table Grid"/>
    <w:basedOn w:val="TableNormal"/>
    <w:uiPriority w:val="59"/>
    <w:rsid w:val="00A07E42"/>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07E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7E42"/>
    <w:rPr>
      <w:rFonts w:asciiTheme="minorHAnsi" w:hAnsiTheme="minorHAnsi"/>
      <w:kern w:val="0"/>
      <w:sz w:val="22"/>
      <w14:ligatures w14:val="none"/>
    </w:rPr>
  </w:style>
  <w:style w:type="character" w:styleId="CommentReference">
    <w:name w:val="annotation reference"/>
    <w:basedOn w:val="DefaultParagraphFont"/>
    <w:uiPriority w:val="99"/>
    <w:semiHidden/>
    <w:unhideWhenUsed/>
    <w:rsid w:val="00A07E42"/>
    <w:rPr>
      <w:sz w:val="16"/>
      <w:szCs w:val="16"/>
    </w:rPr>
  </w:style>
  <w:style w:type="paragraph" w:styleId="CommentText">
    <w:name w:val="annotation text"/>
    <w:basedOn w:val="Normal"/>
    <w:link w:val="CommentTextChar"/>
    <w:uiPriority w:val="99"/>
    <w:unhideWhenUsed/>
    <w:rsid w:val="00A07E42"/>
    <w:pPr>
      <w:spacing w:line="240" w:lineRule="auto"/>
    </w:pPr>
    <w:rPr>
      <w:sz w:val="20"/>
      <w:szCs w:val="20"/>
    </w:rPr>
  </w:style>
  <w:style w:type="character" w:customStyle="1" w:styleId="CommentTextChar">
    <w:name w:val="Comment Text Char"/>
    <w:basedOn w:val="DefaultParagraphFont"/>
    <w:link w:val="CommentText"/>
    <w:uiPriority w:val="99"/>
    <w:rsid w:val="00A07E42"/>
    <w:rPr>
      <w:rFonts w:asciiTheme="minorHAnsi" w:hAnsiTheme="minorHAnsi"/>
      <w:kern w:val="0"/>
      <w:szCs w:val="20"/>
      <w14:ligatures w14:val="none"/>
    </w:rPr>
  </w:style>
  <w:style w:type="character" w:styleId="Hyperlink">
    <w:name w:val="Hyperlink"/>
    <w:basedOn w:val="DefaultParagraphFont"/>
    <w:uiPriority w:val="99"/>
    <w:unhideWhenUsed/>
    <w:rsid w:val="00A07E42"/>
    <w:rPr>
      <w:color w:val="0563C1" w:themeColor="hyperlink"/>
      <w:u w:val="single"/>
    </w:rPr>
  </w:style>
  <w:style w:type="paragraph" w:styleId="BodyText">
    <w:name w:val="Body Text"/>
    <w:basedOn w:val="Normal"/>
    <w:link w:val="BodyTextChar"/>
    <w:uiPriority w:val="99"/>
    <w:semiHidden/>
    <w:unhideWhenUsed/>
    <w:rsid w:val="00A07E42"/>
    <w:pPr>
      <w:snapToGrid w:val="0"/>
      <w:spacing w:after="0" w:line="240" w:lineRule="auto"/>
      <w:jc w:val="both"/>
    </w:pPr>
    <w:rPr>
      <w:rFonts w:ascii="Tahoma" w:eastAsia="Times New Roman" w:hAnsi="Tahoma" w:cs="Tahoma"/>
      <w:sz w:val="24"/>
      <w:szCs w:val="24"/>
      <w:lang w:val="en-BE"/>
    </w:rPr>
  </w:style>
  <w:style w:type="character" w:customStyle="1" w:styleId="BodyTextChar">
    <w:name w:val="Body Text Char"/>
    <w:basedOn w:val="DefaultParagraphFont"/>
    <w:link w:val="BodyText"/>
    <w:uiPriority w:val="99"/>
    <w:semiHidden/>
    <w:rsid w:val="00A07E42"/>
    <w:rPr>
      <w:rFonts w:ascii="Tahoma" w:eastAsia="Times New Roman" w:hAnsi="Tahoma" w:cs="Tahoma"/>
      <w:kern w:val="0"/>
      <w:sz w:val="24"/>
      <w:szCs w:val="24"/>
      <w:lang w:val="en-BE"/>
      <w14:ligatures w14:val="none"/>
    </w:rPr>
  </w:style>
  <w:style w:type="paragraph" w:styleId="CommentSubject">
    <w:name w:val="annotation subject"/>
    <w:basedOn w:val="CommentText"/>
    <w:next w:val="CommentText"/>
    <w:link w:val="CommentSubjectChar"/>
    <w:uiPriority w:val="99"/>
    <w:semiHidden/>
    <w:unhideWhenUsed/>
    <w:rsid w:val="00A518ED"/>
    <w:rPr>
      <w:b/>
      <w:bCs/>
    </w:rPr>
  </w:style>
  <w:style w:type="character" w:customStyle="1" w:styleId="CommentSubjectChar">
    <w:name w:val="Comment Subject Char"/>
    <w:basedOn w:val="CommentTextChar"/>
    <w:link w:val="CommentSubject"/>
    <w:uiPriority w:val="99"/>
    <w:semiHidden/>
    <w:rsid w:val="00A518ED"/>
    <w:rPr>
      <w:rFonts w:asciiTheme="minorHAnsi" w:hAnsiTheme="minorHAnsi"/>
      <w:b/>
      <w:bCs/>
      <w:kern w:val="0"/>
      <w:szCs w:val="20"/>
      <w14:ligatures w14:val="none"/>
    </w:rPr>
  </w:style>
  <w:style w:type="paragraph" w:styleId="Revision">
    <w:name w:val="Revision"/>
    <w:hidden/>
    <w:uiPriority w:val="99"/>
    <w:semiHidden/>
    <w:rsid w:val="007634DE"/>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zizaj@estro.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Eralda Azizaj</dc:creator>
  <cp:keywords/>
  <dc:description/>
  <cp:lastModifiedBy>Eralda Azizaj</cp:lastModifiedBy>
  <cp:revision>7</cp:revision>
  <dcterms:created xsi:type="dcterms:W3CDTF">2023-09-12T08:06:00Z</dcterms:created>
  <dcterms:modified xsi:type="dcterms:W3CDTF">2023-09-12T08:10:00Z</dcterms:modified>
</cp:coreProperties>
</file>